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C9472" w14:textId="77777777" w:rsidR="00B67538" w:rsidRPr="00B67538" w:rsidRDefault="00B67538" w:rsidP="00B675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The Queensland Anti-Cyberbullying Taskforce (Taskforce) undertook extensive consultation with the Queensland community, culminating in its report </w:t>
      </w:r>
      <w:r w:rsidRPr="00280A40">
        <w:rPr>
          <w:rFonts w:ascii="Arial" w:hAnsi="Arial" w:cs="Arial"/>
          <w:bCs/>
          <w:i/>
          <w:spacing w:val="-3"/>
          <w:sz w:val="22"/>
          <w:szCs w:val="22"/>
        </w:rPr>
        <w:t>Adjust our Settings: A community approach to address cyberbullying among children and young people in Queensland</w:t>
      </w: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 (Report). The Report made 29 recommendations.</w:t>
      </w:r>
    </w:p>
    <w:p w14:paraId="3417BF64" w14:textId="77777777" w:rsidR="00B67538" w:rsidRDefault="00B67538" w:rsidP="00B675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7538">
        <w:rPr>
          <w:rFonts w:ascii="Arial" w:hAnsi="Arial" w:cs="Arial"/>
          <w:bCs/>
          <w:spacing w:val="-3"/>
          <w:sz w:val="22"/>
          <w:szCs w:val="22"/>
        </w:rPr>
        <w:t>The Queensland Government Response released on 15 October 2018 accepted or accepted in-principle all 29 Report recommendations.</w:t>
      </w:r>
    </w:p>
    <w:p w14:paraId="0E164156" w14:textId="77777777" w:rsidR="00B67538" w:rsidRPr="00B67538" w:rsidRDefault="00B67538" w:rsidP="00B675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Recommendation 2 of the Report </w:t>
      </w:r>
      <w:r w:rsidR="002561F2">
        <w:rPr>
          <w:rFonts w:ascii="Arial" w:hAnsi="Arial" w:cs="Arial"/>
          <w:bCs/>
          <w:spacing w:val="-3"/>
          <w:sz w:val="22"/>
          <w:szCs w:val="22"/>
        </w:rPr>
        <w:t>recommended that</w:t>
      </w: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 “the Queensland Government table biannual reports on implementation in the Queensland Parliament”. The Queensland Government Response accepted the recommendation.</w:t>
      </w:r>
    </w:p>
    <w:p w14:paraId="06D54A33" w14:textId="77777777" w:rsidR="00B67538" w:rsidRPr="00B67538" w:rsidRDefault="00B67538" w:rsidP="00B675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2561F2">
        <w:rPr>
          <w:rFonts w:ascii="Arial" w:hAnsi="Arial" w:cs="Arial"/>
          <w:bCs/>
          <w:spacing w:val="-3"/>
          <w:sz w:val="22"/>
          <w:szCs w:val="22"/>
        </w:rPr>
        <w:t>f</w:t>
      </w: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irst </w:t>
      </w:r>
      <w:r w:rsidR="002561F2">
        <w:rPr>
          <w:rFonts w:ascii="Arial" w:hAnsi="Arial" w:cs="Arial"/>
          <w:bCs/>
          <w:spacing w:val="-3"/>
          <w:sz w:val="22"/>
          <w:szCs w:val="22"/>
        </w:rPr>
        <w:t>b</w:t>
      </w: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iannual </w:t>
      </w:r>
      <w:r w:rsidR="002561F2">
        <w:rPr>
          <w:rFonts w:ascii="Arial" w:hAnsi="Arial" w:cs="Arial"/>
          <w:bCs/>
          <w:spacing w:val="-3"/>
          <w:sz w:val="22"/>
          <w:szCs w:val="22"/>
        </w:rPr>
        <w:t>p</w:t>
      </w: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rogress </w:t>
      </w:r>
      <w:r w:rsidR="002561F2">
        <w:rPr>
          <w:rFonts w:ascii="Arial" w:hAnsi="Arial" w:cs="Arial"/>
          <w:bCs/>
          <w:spacing w:val="-3"/>
          <w:sz w:val="22"/>
          <w:szCs w:val="22"/>
        </w:rPr>
        <w:t>r</w:t>
      </w: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eport provides an overview of the Queensland Government’s actions </w:t>
      </w:r>
      <w:r w:rsidR="002561F2">
        <w:rPr>
          <w:rFonts w:ascii="Arial" w:hAnsi="Arial" w:cs="Arial"/>
          <w:bCs/>
          <w:spacing w:val="-3"/>
          <w:sz w:val="22"/>
          <w:szCs w:val="22"/>
        </w:rPr>
        <w:t>to implement recommendations of the Report, including</w:t>
      </w: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 progress </w:t>
      </w:r>
      <w:r w:rsidR="002561F2">
        <w:rPr>
          <w:rFonts w:ascii="Arial" w:hAnsi="Arial" w:cs="Arial"/>
          <w:bCs/>
          <w:spacing w:val="-3"/>
          <w:sz w:val="22"/>
          <w:szCs w:val="22"/>
        </w:rPr>
        <w:t xml:space="preserve">against each of the Report’s </w:t>
      </w:r>
      <w:r w:rsidRPr="00B67538">
        <w:rPr>
          <w:rFonts w:ascii="Arial" w:hAnsi="Arial" w:cs="Arial"/>
          <w:bCs/>
          <w:spacing w:val="-3"/>
          <w:sz w:val="22"/>
          <w:szCs w:val="22"/>
        </w:rPr>
        <w:t>recommendations.</w:t>
      </w:r>
    </w:p>
    <w:p w14:paraId="3F8C44B8" w14:textId="77777777" w:rsidR="00B67538" w:rsidRDefault="00B67538" w:rsidP="00B675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1919">
        <w:rPr>
          <w:rFonts w:ascii="Arial" w:hAnsi="Arial" w:cs="Arial"/>
          <w:bCs/>
          <w:spacing w:val="-3"/>
          <w:sz w:val="22"/>
          <w:szCs w:val="22"/>
        </w:rPr>
        <w:t xml:space="preserve">Key actions undertaken since </w:t>
      </w:r>
      <w:r w:rsidR="00D2469D">
        <w:rPr>
          <w:rFonts w:ascii="Arial" w:hAnsi="Arial" w:cs="Arial"/>
          <w:bCs/>
          <w:spacing w:val="-3"/>
          <w:sz w:val="22"/>
          <w:szCs w:val="22"/>
        </w:rPr>
        <w:t>the Government Response to the Taskforce Report</w:t>
      </w:r>
      <w:r w:rsidRPr="00CD1919">
        <w:rPr>
          <w:rFonts w:ascii="Arial" w:hAnsi="Arial" w:cs="Arial"/>
          <w:bCs/>
          <w:spacing w:val="-3"/>
          <w:sz w:val="22"/>
          <w:szCs w:val="22"/>
        </w:rPr>
        <w:t xml:space="preserve"> include:</w:t>
      </w:r>
    </w:p>
    <w:p w14:paraId="0335178C" w14:textId="1FCBFA14" w:rsidR="00D2469D" w:rsidRDefault="002561F2" w:rsidP="00B67538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providing </w:t>
      </w:r>
      <w:r w:rsidR="00D2469D">
        <w:rPr>
          <w:rFonts w:ascii="Arial" w:hAnsi="Arial" w:cs="Arial"/>
          <w:bCs/>
          <w:spacing w:val="-3"/>
          <w:sz w:val="22"/>
          <w:szCs w:val="22"/>
        </w:rPr>
        <w:t xml:space="preserve">$3.5 million in funding for initiatives </w:t>
      </w:r>
      <w:r>
        <w:rPr>
          <w:rFonts w:ascii="Arial" w:hAnsi="Arial" w:cs="Arial"/>
          <w:bCs/>
          <w:spacing w:val="-3"/>
          <w:sz w:val="22"/>
          <w:szCs w:val="22"/>
        </w:rPr>
        <w:t>to address Report</w:t>
      </w:r>
      <w:r w:rsidR="00D2469D">
        <w:rPr>
          <w:rFonts w:ascii="Arial" w:hAnsi="Arial" w:cs="Arial"/>
          <w:bCs/>
          <w:spacing w:val="-3"/>
          <w:sz w:val="22"/>
          <w:szCs w:val="22"/>
        </w:rPr>
        <w:t xml:space="preserve"> recommendations such as whole of school programs</w:t>
      </w:r>
      <w:r w:rsidR="00097C65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A419A7">
        <w:rPr>
          <w:rFonts w:ascii="Arial" w:hAnsi="Arial" w:cs="Arial"/>
          <w:bCs/>
          <w:spacing w:val="-3"/>
          <w:sz w:val="22"/>
          <w:szCs w:val="22"/>
        </w:rPr>
        <w:t xml:space="preserve">scoping work on delivery of </w:t>
      </w:r>
      <w:r w:rsidR="00097C65">
        <w:rPr>
          <w:rFonts w:ascii="Arial" w:hAnsi="Arial" w:cs="Arial"/>
          <w:bCs/>
          <w:spacing w:val="-3"/>
          <w:sz w:val="22"/>
          <w:szCs w:val="22"/>
        </w:rPr>
        <w:t>a grant</w:t>
      </w:r>
      <w:r w:rsidR="0047388A">
        <w:rPr>
          <w:rFonts w:ascii="Arial" w:hAnsi="Arial" w:cs="Arial"/>
          <w:bCs/>
          <w:spacing w:val="-3"/>
          <w:sz w:val="22"/>
          <w:szCs w:val="22"/>
        </w:rPr>
        <w:t>s</w:t>
      </w:r>
      <w:r w:rsidR="00097C65">
        <w:rPr>
          <w:rFonts w:ascii="Arial" w:hAnsi="Arial" w:cs="Arial"/>
          <w:bCs/>
          <w:spacing w:val="-3"/>
          <w:sz w:val="22"/>
          <w:szCs w:val="22"/>
        </w:rPr>
        <w:t xml:space="preserve"> program to young people and youth organisations</w:t>
      </w:r>
      <w:r w:rsidR="00A536A3">
        <w:rPr>
          <w:rFonts w:ascii="Arial" w:hAnsi="Arial" w:cs="Arial"/>
          <w:bCs/>
          <w:spacing w:val="-3"/>
          <w:sz w:val="22"/>
          <w:szCs w:val="22"/>
        </w:rPr>
        <w:t>,</w:t>
      </w:r>
      <w:r w:rsidR="00D2469D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A419A7">
        <w:rPr>
          <w:rFonts w:ascii="Arial" w:hAnsi="Arial" w:cs="Arial"/>
          <w:bCs/>
          <w:spacing w:val="-3"/>
          <w:sz w:val="22"/>
          <w:szCs w:val="22"/>
        </w:rPr>
        <w:t>scoping</w:t>
      </w:r>
      <w:r w:rsidR="00D2469D">
        <w:rPr>
          <w:rFonts w:ascii="Arial" w:hAnsi="Arial" w:cs="Arial"/>
          <w:bCs/>
          <w:spacing w:val="-3"/>
          <w:sz w:val="22"/>
          <w:szCs w:val="22"/>
        </w:rPr>
        <w:t xml:space="preserve"> of public awareness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education </w:t>
      </w:r>
      <w:r w:rsidR="00D2469D">
        <w:rPr>
          <w:rFonts w:ascii="Arial" w:hAnsi="Arial" w:cs="Arial"/>
          <w:bCs/>
          <w:spacing w:val="-3"/>
          <w:sz w:val="22"/>
          <w:szCs w:val="22"/>
        </w:rPr>
        <w:t>campaign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</w:p>
    <w:p w14:paraId="26D4FB07" w14:textId="77777777" w:rsidR="00B67538" w:rsidRDefault="002561F2" w:rsidP="00B67538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D2469D">
        <w:rPr>
          <w:rFonts w:ascii="Arial" w:hAnsi="Arial" w:cs="Arial"/>
          <w:bCs/>
          <w:spacing w:val="-3"/>
          <w:sz w:val="22"/>
          <w:szCs w:val="22"/>
        </w:rPr>
        <w:t>stablishing the Queensland Anti-Cyberbullying Advisory Committee</w:t>
      </w:r>
    </w:p>
    <w:p w14:paraId="53AEF29E" w14:textId="57943FA4" w:rsidR="00D2469D" w:rsidRDefault="002561F2" w:rsidP="00B67538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obtaining a</w:t>
      </w:r>
      <w:r w:rsidR="00D2469D">
        <w:rPr>
          <w:rFonts w:ascii="Arial" w:hAnsi="Arial" w:cs="Arial"/>
          <w:bCs/>
          <w:spacing w:val="-3"/>
          <w:sz w:val="22"/>
          <w:szCs w:val="22"/>
        </w:rPr>
        <w:t xml:space="preserve">greement </w:t>
      </w:r>
      <w:r>
        <w:rPr>
          <w:rFonts w:ascii="Arial" w:hAnsi="Arial" w:cs="Arial"/>
          <w:bCs/>
          <w:spacing w:val="-3"/>
          <w:sz w:val="22"/>
          <w:szCs w:val="22"/>
        </w:rPr>
        <w:t>through</w:t>
      </w:r>
      <w:r w:rsidR="00D2469D">
        <w:rPr>
          <w:rFonts w:ascii="Arial" w:hAnsi="Arial" w:cs="Arial"/>
          <w:bCs/>
          <w:spacing w:val="-3"/>
          <w:sz w:val="22"/>
          <w:szCs w:val="22"/>
        </w:rPr>
        <w:t xml:space="preserve"> the Council of Australian Governments to explore introducing ‘</w:t>
      </w: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="00D2469D">
        <w:rPr>
          <w:rFonts w:ascii="Arial" w:hAnsi="Arial" w:cs="Arial"/>
          <w:bCs/>
          <w:spacing w:val="-3"/>
          <w:sz w:val="22"/>
          <w:szCs w:val="22"/>
        </w:rPr>
        <w:t xml:space="preserve">ight to be </w:t>
      </w:r>
      <w:r>
        <w:rPr>
          <w:rFonts w:ascii="Arial" w:hAnsi="Arial" w:cs="Arial"/>
          <w:bCs/>
          <w:spacing w:val="-3"/>
          <w:sz w:val="22"/>
          <w:szCs w:val="22"/>
        </w:rPr>
        <w:t>f</w:t>
      </w:r>
      <w:r w:rsidR="00D2469D">
        <w:rPr>
          <w:rFonts w:ascii="Arial" w:hAnsi="Arial" w:cs="Arial"/>
          <w:bCs/>
          <w:spacing w:val="-3"/>
          <w:sz w:val="22"/>
          <w:szCs w:val="22"/>
        </w:rPr>
        <w:t xml:space="preserve">orgotten’ legislation </w:t>
      </w:r>
      <w:r w:rsidR="00A536A3">
        <w:rPr>
          <w:rFonts w:ascii="Arial" w:hAnsi="Arial" w:cs="Arial"/>
          <w:bCs/>
          <w:spacing w:val="-3"/>
          <w:sz w:val="22"/>
          <w:szCs w:val="22"/>
        </w:rPr>
        <w:t xml:space="preserve">in Australia </w:t>
      </w:r>
      <w:r w:rsidR="00D2469D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undertaking </w:t>
      </w:r>
      <w:r w:rsidR="00D2469D">
        <w:rPr>
          <w:rFonts w:ascii="Arial" w:hAnsi="Arial" w:cs="Arial"/>
          <w:bCs/>
          <w:spacing w:val="-3"/>
          <w:sz w:val="22"/>
          <w:szCs w:val="22"/>
        </w:rPr>
        <w:t xml:space="preserve">advocacy </w:t>
      </w:r>
      <w:r>
        <w:rPr>
          <w:rFonts w:ascii="Arial" w:hAnsi="Arial" w:cs="Arial"/>
          <w:bCs/>
          <w:spacing w:val="-3"/>
          <w:sz w:val="22"/>
          <w:szCs w:val="22"/>
        </w:rPr>
        <w:t>for other Commonwealth</w:t>
      </w:r>
      <w:r w:rsidR="00D2469D">
        <w:rPr>
          <w:rFonts w:ascii="Arial" w:hAnsi="Arial" w:cs="Arial"/>
          <w:bCs/>
          <w:spacing w:val="-3"/>
          <w:sz w:val="22"/>
          <w:szCs w:val="22"/>
        </w:rPr>
        <w:t xml:space="preserve"> Government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action on cyberbullying</w:t>
      </w:r>
    </w:p>
    <w:p w14:paraId="799E7548" w14:textId="77777777" w:rsidR="00D2469D" w:rsidRDefault="002561F2" w:rsidP="00B67538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advocating directly to the </w:t>
      </w:r>
      <w:r w:rsidR="00D2469D">
        <w:rPr>
          <w:rFonts w:ascii="Arial" w:hAnsi="Arial" w:cs="Arial"/>
          <w:bCs/>
          <w:spacing w:val="-3"/>
          <w:sz w:val="22"/>
          <w:szCs w:val="22"/>
        </w:rPr>
        <w:t>CEOs of large social media platforms and to television networks, broadcasters and streaming networks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implement Report recommendations</w:t>
      </w:r>
      <w:r w:rsidR="00280A40">
        <w:rPr>
          <w:rFonts w:ascii="Arial" w:hAnsi="Arial" w:cs="Arial"/>
          <w:bCs/>
          <w:spacing w:val="-3"/>
          <w:sz w:val="22"/>
          <w:szCs w:val="22"/>
        </w:rPr>
        <w:t>, and</w:t>
      </w:r>
    </w:p>
    <w:p w14:paraId="4F063BD9" w14:textId="77777777" w:rsidR="00D2469D" w:rsidRDefault="002561F2" w:rsidP="00B67538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developing new policies</w:t>
      </w:r>
      <w:r w:rsidR="00D2469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and resources</w:t>
      </w:r>
      <w:r w:rsidR="00D2469D">
        <w:rPr>
          <w:rFonts w:ascii="Arial" w:hAnsi="Arial" w:cs="Arial"/>
          <w:bCs/>
          <w:spacing w:val="-3"/>
          <w:sz w:val="22"/>
          <w:szCs w:val="22"/>
        </w:rPr>
        <w:t xml:space="preserve"> to address school and student related recommendations</w:t>
      </w:r>
      <w:r w:rsidR="00280A40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D32D4DD" w14:textId="77777777" w:rsidR="00B67538" w:rsidRPr="007A0DE7" w:rsidRDefault="00B67538" w:rsidP="00B675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</w:t>
      </w:r>
      <w:r w:rsidR="002561F2">
        <w:rPr>
          <w:rFonts w:ascii="Arial" w:hAnsi="Arial" w:cs="Arial"/>
          <w:sz w:val="22"/>
          <w:szCs w:val="22"/>
        </w:rPr>
        <w:t>f</w:t>
      </w:r>
      <w:r w:rsidR="00D2469D">
        <w:rPr>
          <w:rFonts w:ascii="Arial" w:hAnsi="Arial" w:cs="Arial"/>
          <w:sz w:val="22"/>
          <w:szCs w:val="22"/>
        </w:rPr>
        <w:t xml:space="preserve">irst </w:t>
      </w:r>
      <w:r w:rsidR="002561F2">
        <w:rPr>
          <w:rFonts w:ascii="Arial" w:hAnsi="Arial" w:cs="Arial"/>
          <w:sz w:val="22"/>
          <w:szCs w:val="22"/>
        </w:rPr>
        <w:t>b</w:t>
      </w:r>
      <w:r w:rsidR="00D2469D">
        <w:rPr>
          <w:rFonts w:ascii="Arial" w:hAnsi="Arial" w:cs="Arial"/>
          <w:sz w:val="22"/>
          <w:szCs w:val="22"/>
        </w:rPr>
        <w:t xml:space="preserve">iannual </w:t>
      </w:r>
      <w:r w:rsidR="002561F2">
        <w:rPr>
          <w:rFonts w:ascii="Arial" w:hAnsi="Arial" w:cs="Arial"/>
          <w:sz w:val="22"/>
          <w:szCs w:val="22"/>
        </w:rPr>
        <w:t>progress r</w:t>
      </w:r>
      <w:r w:rsidR="00D2469D">
        <w:rPr>
          <w:rFonts w:ascii="Arial" w:hAnsi="Arial" w:cs="Arial"/>
          <w:sz w:val="22"/>
          <w:szCs w:val="22"/>
        </w:rPr>
        <w:t xml:space="preserve">eport on </w:t>
      </w:r>
      <w:r w:rsidR="002561F2">
        <w:rPr>
          <w:rFonts w:ascii="Arial" w:hAnsi="Arial" w:cs="Arial"/>
          <w:sz w:val="22"/>
          <w:szCs w:val="22"/>
        </w:rPr>
        <w:t>i</w:t>
      </w:r>
      <w:r w:rsidR="00D2469D">
        <w:rPr>
          <w:rFonts w:ascii="Arial" w:hAnsi="Arial" w:cs="Arial"/>
          <w:sz w:val="22"/>
          <w:szCs w:val="22"/>
        </w:rPr>
        <w:t xml:space="preserve">mplementation of the </w:t>
      </w:r>
      <w:r w:rsidR="002561F2">
        <w:rPr>
          <w:rFonts w:ascii="Arial" w:hAnsi="Arial" w:cs="Arial"/>
          <w:sz w:val="22"/>
          <w:szCs w:val="22"/>
        </w:rPr>
        <w:t xml:space="preserve">Queensland </w:t>
      </w:r>
      <w:r w:rsidR="00D2469D">
        <w:rPr>
          <w:rFonts w:ascii="Arial" w:hAnsi="Arial" w:cs="Arial"/>
          <w:sz w:val="22"/>
          <w:szCs w:val="22"/>
        </w:rPr>
        <w:t xml:space="preserve">Anti-Cyberbullying </w:t>
      </w:r>
      <w:r w:rsidR="002561F2">
        <w:rPr>
          <w:rFonts w:ascii="Arial" w:hAnsi="Arial" w:cs="Arial"/>
          <w:sz w:val="22"/>
          <w:szCs w:val="22"/>
        </w:rPr>
        <w:t xml:space="preserve">Taskforce </w:t>
      </w:r>
      <w:r w:rsidR="00D2469D">
        <w:rPr>
          <w:rFonts w:ascii="Arial" w:hAnsi="Arial" w:cs="Arial"/>
          <w:sz w:val="22"/>
          <w:szCs w:val="22"/>
        </w:rPr>
        <w:t>Report recommendations</w:t>
      </w:r>
      <w:r>
        <w:rPr>
          <w:rFonts w:ascii="Arial" w:hAnsi="Arial" w:cs="Arial"/>
          <w:sz w:val="22"/>
          <w:szCs w:val="22"/>
        </w:rPr>
        <w:t xml:space="preserve"> be tabled in Parliament by the Premier and Minister for Trade.</w:t>
      </w:r>
    </w:p>
    <w:p w14:paraId="621D04BD" w14:textId="77777777" w:rsidR="00B67538" w:rsidRPr="00C07656" w:rsidRDefault="00B67538" w:rsidP="00B6753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A3BB36E" w14:textId="7C7F4BEC" w:rsidR="0021504C" w:rsidRPr="00E326DB" w:rsidRDefault="008F25AB" w:rsidP="00E326D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B67538" w:rsidRPr="004261D2">
          <w:rPr>
            <w:rStyle w:val="Hyperlink"/>
            <w:rFonts w:ascii="Arial" w:hAnsi="Arial" w:cs="Arial"/>
            <w:sz w:val="22"/>
            <w:szCs w:val="22"/>
          </w:rPr>
          <w:t xml:space="preserve">First </w:t>
        </w:r>
        <w:r w:rsidR="002561F2" w:rsidRPr="004261D2">
          <w:rPr>
            <w:rStyle w:val="Hyperlink"/>
            <w:rFonts w:ascii="Arial" w:hAnsi="Arial" w:cs="Arial"/>
            <w:sz w:val="22"/>
            <w:szCs w:val="22"/>
          </w:rPr>
          <w:t>b</w:t>
        </w:r>
        <w:r w:rsidR="00D2469D" w:rsidRPr="004261D2">
          <w:rPr>
            <w:rStyle w:val="Hyperlink"/>
            <w:rFonts w:ascii="Arial" w:hAnsi="Arial" w:cs="Arial"/>
            <w:sz w:val="22"/>
            <w:szCs w:val="22"/>
          </w:rPr>
          <w:t xml:space="preserve">iannual </w:t>
        </w:r>
        <w:r w:rsidR="002561F2" w:rsidRPr="004261D2">
          <w:rPr>
            <w:rStyle w:val="Hyperlink"/>
            <w:rFonts w:ascii="Arial" w:hAnsi="Arial" w:cs="Arial"/>
            <w:sz w:val="22"/>
            <w:szCs w:val="22"/>
          </w:rPr>
          <w:t>progress r</w:t>
        </w:r>
        <w:r w:rsidR="00D2469D" w:rsidRPr="004261D2">
          <w:rPr>
            <w:rStyle w:val="Hyperlink"/>
            <w:rFonts w:ascii="Arial" w:hAnsi="Arial" w:cs="Arial"/>
            <w:sz w:val="22"/>
            <w:szCs w:val="22"/>
          </w:rPr>
          <w:t xml:space="preserve">eport on </w:t>
        </w:r>
        <w:r w:rsidR="002561F2" w:rsidRPr="004261D2">
          <w:rPr>
            <w:rStyle w:val="Hyperlink"/>
            <w:rFonts w:ascii="Arial" w:hAnsi="Arial" w:cs="Arial"/>
            <w:sz w:val="22"/>
            <w:szCs w:val="22"/>
          </w:rPr>
          <w:t>i</w:t>
        </w:r>
        <w:r w:rsidR="00D2469D" w:rsidRPr="004261D2">
          <w:rPr>
            <w:rStyle w:val="Hyperlink"/>
            <w:rFonts w:ascii="Arial" w:hAnsi="Arial" w:cs="Arial"/>
            <w:sz w:val="22"/>
            <w:szCs w:val="22"/>
          </w:rPr>
          <w:t xml:space="preserve">mplementation of </w:t>
        </w:r>
        <w:r w:rsidR="002561F2" w:rsidRPr="004261D2">
          <w:rPr>
            <w:rStyle w:val="Hyperlink"/>
            <w:rFonts w:ascii="Arial" w:hAnsi="Arial" w:cs="Arial"/>
            <w:sz w:val="22"/>
            <w:szCs w:val="22"/>
          </w:rPr>
          <w:t>Queensland</w:t>
        </w:r>
        <w:r w:rsidR="00D2469D" w:rsidRPr="004261D2">
          <w:rPr>
            <w:rStyle w:val="Hyperlink"/>
            <w:rFonts w:ascii="Arial" w:hAnsi="Arial" w:cs="Arial"/>
            <w:sz w:val="22"/>
            <w:szCs w:val="22"/>
          </w:rPr>
          <w:t xml:space="preserve"> Anti-Cyberbullying </w:t>
        </w:r>
        <w:r w:rsidR="002561F2" w:rsidRPr="004261D2">
          <w:rPr>
            <w:rStyle w:val="Hyperlink"/>
            <w:rFonts w:ascii="Arial" w:hAnsi="Arial" w:cs="Arial"/>
            <w:sz w:val="22"/>
            <w:szCs w:val="22"/>
          </w:rPr>
          <w:t xml:space="preserve">Taskforce </w:t>
        </w:r>
        <w:r w:rsidR="00D2469D" w:rsidRPr="004261D2">
          <w:rPr>
            <w:rStyle w:val="Hyperlink"/>
            <w:rFonts w:ascii="Arial" w:hAnsi="Arial" w:cs="Arial"/>
            <w:sz w:val="22"/>
            <w:szCs w:val="22"/>
          </w:rPr>
          <w:t>Report recommendations</w:t>
        </w:r>
      </w:hyperlink>
    </w:p>
    <w:sectPr w:rsidR="0021504C" w:rsidRPr="00E326DB" w:rsidSect="00240ACC">
      <w:headerReference w:type="default" r:id="rId11"/>
      <w:pgSz w:w="11906" w:h="16838" w:code="9"/>
      <w:pgMar w:top="1440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2297" w14:textId="77777777" w:rsidR="00481ED7" w:rsidRDefault="00481ED7" w:rsidP="00B67538">
      <w:r>
        <w:separator/>
      </w:r>
    </w:p>
  </w:endnote>
  <w:endnote w:type="continuationSeparator" w:id="0">
    <w:p w14:paraId="6768D632" w14:textId="77777777" w:rsidR="00481ED7" w:rsidRDefault="00481ED7" w:rsidP="00B6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D2B80" w14:textId="77777777" w:rsidR="00481ED7" w:rsidRDefault="00481ED7" w:rsidP="00B67538">
      <w:r>
        <w:separator/>
      </w:r>
    </w:p>
  </w:footnote>
  <w:footnote w:type="continuationSeparator" w:id="0">
    <w:p w14:paraId="718E96F1" w14:textId="77777777" w:rsidR="00481ED7" w:rsidRDefault="00481ED7" w:rsidP="00B6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5A94" w14:textId="77777777" w:rsidR="00937A4A" w:rsidRPr="00937A4A" w:rsidRDefault="00C11AF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0D9AF7D" w14:textId="77777777" w:rsidR="00937A4A" w:rsidRPr="00937A4A" w:rsidRDefault="008F25A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A2E3270" w14:textId="77777777" w:rsidR="00937A4A" w:rsidRPr="00937A4A" w:rsidRDefault="00C11AF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67538">
      <w:rPr>
        <w:rFonts w:ascii="Arial" w:hAnsi="Arial" w:cs="Arial"/>
        <w:b/>
        <w:color w:val="auto"/>
        <w:sz w:val="22"/>
        <w:szCs w:val="22"/>
        <w:lang w:eastAsia="en-US"/>
      </w:rPr>
      <w:t>April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</w:t>
    </w:r>
    <w:r w:rsidR="00B67538">
      <w:rPr>
        <w:rFonts w:ascii="Arial" w:hAnsi="Arial" w:cs="Arial"/>
        <w:b/>
        <w:color w:val="auto"/>
        <w:sz w:val="22"/>
        <w:szCs w:val="22"/>
        <w:lang w:eastAsia="en-US"/>
      </w:rPr>
      <w:t>9</w:t>
    </w:r>
  </w:p>
  <w:p w14:paraId="5951DF55" w14:textId="77777777" w:rsidR="00CB1501" w:rsidRDefault="00C11AF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First </w:t>
    </w:r>
    <w:r w:rsidR="00B67538">
      <w:rPr>
        <w:rFonts w:ascii="Arial" w:hAnsi="Arial" w:cs="Arial"/>
        <w:b/>
        <w:sz w:val="22"/>
        <w:szCs w:val="22"/>
        <w:u w:val="single"/>
      </w:rPr>
      <w:t>2019 Biannual Report on Implementation of the Anti-Cyberbullying Report recommendations</w:t>
    </w:r>
  </w:p>
  <w:p w14:paraId="34F1A868" w14:textId="77777777" w:rsidR="00A66ABF" w:rsidRDefault="00C11AF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35D6602B" w14:textId="77777777" w:rsidR="00CB1501" w:rsidRDefault="008F25A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6B74DC"/>
    <w:multiLevelType w:val="hybridMultilevel"/>
    <w:tmpl w:val="DCBA7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38"/>
    <w:rsid w:val="00097C65"/>
    <w:rsid w:val="0021504C"/>
    <w:rsid w:val="00240ACC"/>
    <w:rsid w:val="002561F2"/>
    <w:rsid w:val="00280A40"/>
    <w:rsid w:val="004261D2"/>
    <w:rsid w:val="0047388A"/>
    <w:rsid w:val="00481ED7"/>
    <w:rsid w:val="005C34F8"/>
    <w:rsid w:val="00744179"/>
    <w:rsid w:val="0088092B"/>
    <w:rsid w:val="008F25AB"/>
    <w:rsid w:val="009758EB"/>
    <w:rsid w:val="00A419A7"/>
    <w:rsid w:val="00A536A3"/>
    <w:rsid w:val="00B11DD7"/>
    <w:rsid w:val="00B22ECF"/>
    <w:rsid w:val="00B67538"/>
    <w:rsid w:val="00C11AFB"/>
    <w:rsid w:val="00D2469D"/>
    <w:rsid w:val="00DC64F7"/>
    <w:rsid w:val="00E326DB"/>
    <w:rsid w:val="00E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9E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538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675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7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538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A3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426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27685-C6C4-412E-B109-C36DD433A9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D8F4C2-3FB5-497A-9592-D9BFCE702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E8A67-8642-4575-81D8-E52F00FA5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1825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Base>https://www.cabinet.qld.gov.au/documents/2019/Apr/ACBrep/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2019-04-15T23:55:00Z</cp:lastPrinted>
  <dcterms:created xsi:type="dcterms:W3CDTF">2019-03-05T04:09:00Z</dcterms:created>
  <dcterms:modified xsi:type="dcterms:W3CDTF">2019-12-11T09:18:00Z</dcterms:modified>
  <cp:category>Youth,Children,Safety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